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-172720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7069C4">
        <w:t>01</w:t>
      </w:r>
      <w:r w:rsidR="00290736">
        <w:t xml:space="preserve"> </w:t>
      </w:r>
      <w:r w:rsidR="007069C4">
        <w:t>ноябр</w:t>
      </w:r>
      <w:r w:rsidR="00290736">
        <w:t>я 201</w:t>
      </w:r>
      <w:r w:rsidR="007069C4">
        <w:t>8</w:t>
      </w:r>
      <w:r w:rsidR="006A25EA">
        <w:t xml:space="preserve"> года № </w:t>
      </w:r>
      <w:r w:rsidR="00DC5366">
        <w:t>48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3 статьи 10 Федерального закона « Об основах государственного регулирования торговой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szCs w:val="28"/>
        </w:rPr>
      </w:pPr>
    </w:p>
    <w:p w:rsidR="00926C00" w:rsidRDefault="006A25EA" w:rsidP="00926C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26C00">
        <w:rPr>
          <w:szCs w:val="28"/>
        </w:rPr>
        <w:t>.</w:t>
      </w:r>
      <w:r>
        <w:rPr>
          <w:szCs w:val="28"/>
        </w:rPr>
        <w:t xml:space="preserve"> </w:t>
      </w:r>
      <w:r w:rsidR="00926C00">
        <w:rPr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4CD" w:rsidRDefault="00926C00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t>СХЕМА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jc w:val="center"/>
      </w:pPr>
      <w:r>
        <w:t xml:space="preserve">РАЗМЕЩЕНИЯ НЕСТАЦИОНАРНЫХ ТОРГОВЫХ ОБЪЕКТОВ НА ТЕРРИТОРИИ </w:t>
      </w:r>
      <w:bookmarkStart w:id="0" w:name="bookmark0"/>
      <w:r>
        <w:t xml:space="preserve">С. ШИЛАН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  <w:r>
        <w:t xml:space="preserve">                                                                         </w:t>
      </w:r>
      <w:bookmarkEnd w:id="0"/>
    </w:p>
    <w:tbl>
      <w:tblPr>
        <w:tblpPr w:leftFromText="180" w:rightFromText="180" w:vertAnchor="page" w:horzAnchor="margin" w:tblpY="27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20"/>
        <w:gridCol w:w="1397"/>
        <w:gridCol w:w="1393"/>
        <w:gridCol w:w="1250"/>
        <w:gridCol w:w="1299"/>
        <w:gridCol w:w="1011"/>
        <w:gridCol w:w="1010"/>
        <w:gridCol w:w="1300"/>
        <w:gridCol w:w="1010"/>
        <w:gridCol w:w="2454"/>
      </w:tblGrid>
      <w:tr w:rsidR="006A25EA" w:rsidTr="006A25EA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6A25EA" w:rsidTr="006A25EA">
        <w:trPr>
          <w:trHeight w:hRule="exact" w:val="28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8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25EA" w:rsidRPr="00CB3745" w:rsidTr="006A25EA">
        <w:trPr>
          <w:trHeight w:hRule="exact" w:val="20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446386</w:t>
            </w: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Самарская  область, Красноярский  район, с. Шилан, ул. Заречная  40</w:t>
            </w:r>
            <w:proofErr w:type="gramStart"/>
            <w:r w:rsidRPr="00CB3745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63:26:2002006:287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несезонный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  <w:p w:rsidR="006A25EA" w:rsidRPr="00CB3745" w:rsidRDefault="006A25EA" w:rsidP="006A25EA">
            <w:pPr>
              <w:pStyle w:val="2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CB3745">
              <w:rPr>
                <w:sz w:val="18"/>
                <w:szCs w:val="18"/>
              </w:rPr>
              <w:t>от</w:t>
            </w:r>
            <w:proofErr w:type="gramEnd"/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21.07.2014</w:t>
            </w:r>
          </w:p>
          <w:p w:rsidR="006A25EA" w:rsidRPr="00CB3745" w:rsidRDefault="006A25EA" w:rsidP="006A25EA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С 21.07.2014</w:t>
            </w: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по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21.07.2017</w:t>
            </w:r>
          </w:p>
          <w:p w:rsidR="006A25EA" w:rsidRPr="00CB3745" w:rsidRDefault="006A25EA" w:rsidP="006A25EA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gramStart"/>
            <w:r>
              <w:t>Продлен на неопределенный срок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</w:p>
          <w:p w:rsidR="006A25EA" w:rsidRPr="00CB3745" w:rsidRDefault="006A25EA" w:rsidP="006A25EA">
            <w:pPr>
              <w:jc w:val="center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</w:p>
          <w:p w:rsidR="006A25EA" w:rsidRPr="00CB3745" w:rsidRDefault="006A25EA" w:rsidP="006A25EA">
            <w:pPr>
              <w:pStyle w:val="2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>Красноярский</w:t>
            </w:r>
          </w:p>
        </w:tc>
      </w:tr>
    </w:tbl>
    <w:p w:rsidR="000144CD" w:rsidRPr="00B41AE4" w:rsidRDefault="000144CD" w:rsidP="006A25EA">
      <w:pPr>
        <w:jc w:val="right"/>
        <w:rPr>
          <w:sz w:val="24"/>
          <w:szCs w:val="24"/>
        </w:rPr>
      </w:pPr>
    </w:p>
    <w:sectPr w:rsidR="000144CD" w:rsidRPr="00B41AE4" w:rsidSect="00682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04" w:rsidRPr="00B41AE4" w:rsidRDefault="00E72404" w:rsidP="00B41AE4">
      <w:r>
        <w:separator/>
      </w:r>
    </w:p>
  </w:endnote>
  <w:endnote w:type="continuationSeparator" w:id="0">
    <w:p w:rsidR="00E72404" w:rsidRPr="00B41AE4" w:rsidRDefault="00E72404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04" w:rsidRPr="00B41AE4" w:rsidRDefault="00E72404" w:rsidP="00B41AE4">
      <w:r>
        <w:separator/>
      </w:r>
    </w:p>
  </w:footnote>
  <w:footnote w:type="continuationSeparator" w:id="0">
    <w:p w:rsidR="00E72404" w:rsidRPr="00B41AE4" w:rsidRDefault="00E72404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144CD"/>
    <w:rsid w:val="00290736"/>
    <w:rsid w:val="003010BC"/>
    <w:rsid w:val="003220CC"/>
    <w:rsid w:val="00580ED5"/>
    <w:rsid w:val="00602D7A"/>
    <w:rsid w:val="00682721"/>
    <w:rsid w:val="006A25EA"/>
    <w:rsid w:val="006F3A9B"/>
    <w:rsid w:val="007069C4"/>
    <w:rsid w:val="007D7210"/>
    <w:rsid w:val="007E63EC"/>
    <w:rsid w:val="008C71E8"/>
    <w:rsid w:val="00926C00"/>
    <w:rsid w:val="009C7613"/>
    <w:rsid w:val="009E4A92"/>
    <w:rsid w:val="00A7233D"/>
    <w:rsid w:val="00B41AE4"/>
    <w:rsid w:val="00B654B5"/>
    <w:rsid w:val="00BA05A8"/>
    <w:rsid w:val="00BF37B4"/>
    <w:rsid w:val="00D765D0"/>
    <w:rsid w:val="00DC5366"/>
    <w:rsid w:val="00DD43D2"/>
    <w:rsid w:val="00E72404"/>
    <w:rsid w:val="00F4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2017-02-09T11:29:00Z</dcterms:created>
  <dcterms:modified xsi:type="dcterms:W3CDTF">2018-11-01T09:14:00Z</dcterms:modified>
</cp:coreProperties>
</file>